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18FD4150"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bookmarkStart w:id="0" w:name="_GoBack"/>
      <w:bookmarkEnd w:id="0"/>
      <w:r w:rsidRPr="00732614">
        <w:rPr>
          <w:rFonts w:ascii="Calibri" w:hAnsi="Calibri" w:cs="Arial"/>
          <w:b/>
        </w:rPr>
        <w:t xml:space="preserve">ANEXO </w:t>
      </w:r>
      <w:r w:rsidR="00654924">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EFB4517" w14:textId="77777777" w:rsidR="00CA0F09" w:rsidRDefault="00CA0F09" w:rsidP="000316F6">
      <w:pPr>
        <w:jc w:val="both"/>
        <w:rPr>
          <w:rFonts w:ascii="Calibri" w:hAnsi="Calibri" w:cs="Arial"/>
          <w:b/>
        </w:rPr>
      </w:pPr>
    </w:p>
    <w:p w14:paraId="789D8E81" w14:textId="6E5893A8" w:rsidR="000316F6" w:rsidRDefault="000316F6" w:rsidP="000316F6">
      <w:pPr>
        <w:jc w:val="both"/>
        <w:rPr>
          <w:rStyle w:val="Forte"/>
          <w:rFonts w:ascii="Calibri" w:hAnsi="Calibri" w:cs="Calibri"/>
          <w:color w:val="000000"/>
        </w:rPr>
      </w:pPr>
      <w:r w:rsidRPr="002B5793">
        <w:rPr>
          <w:rFonts w:ascii="Calibri" w:hAnsi="Calibri" w:cs="Arial"/>
          <w:b/>
        </w:rPr>
        <w:t xml:space="preserve">Pregão Eletrônico nº </w:t>
      </w:r>
      <w:r w:rsidR="00346D3D">
        <w:rPr>
          <w:rFonts w:ascii="Calibri" w:hAnsi="Calibri" w:cs="Arial"/>
          <w:b/>
        </w:rPr>
        <w:t>90001/2025</w:t>
      </w:r>
      <w:r w:rsidRPr="002B5793">
        <w:rPr>
          <w:rFonts w:ascii="Calibri" w:hAnsi="Calibri" w:cs="Arial"/>
          <w:b/>
        </w:rPr>
        <w:t>:</w:t>
      </w:r>
      <w:r w:rsidRPr="002B5793">
        <w:rPr>
          <w:rFonts w:ascii="Calibri" w:hAnsi="Calibri"/>
          <w:b/>
        </w:rPr>
        <w:t xml:space="preserve"> </w:t>
      </w:r>
      <w:r w:rsidR="00346D3D" w:rsidRPr="007F5705">
        <w:rPr>
          <w:rStyle w:val="Forte"/>
          <w:rFonts w:ascii="Calibri" w:hAnsi="Calibri" w:cs="Calibri"/>
          <w:color w:val="000000"/>
        </w:rPr>
        <w:t>CONTRATAÇÃO DE EMPRESA ESPECIALIZADA NA PRESTAÇÃO DE SERVIÇOS DE GERENCIAMENTO DE FROTAS POR MEIO DE SISTEMA ELETRÔNICO, COM CARTÃO MAGNÉTICO, DISPONÍVEL EM TODO ESTADO DO RIO GRANDE DO SUL, PARA A FROTA DOS VEÍCULOS PERTENCENTES AO CREA-RS, PARA OS SERVIÇOS DE ABASTECIMENTO DE VEÍCULOS AUTOMOTORES (ETANOL COMUM E ADITIVADO, GASOLINA COMUM E ADITIVADA, E DIESEL COMUM E ADITIVADO), MANUTENÇÃO PREVENTIVA E CORRETIVA DE VEÍCULOS DE QUALQUER NATUREZA, INCLUINDO MECÂNICA, ELÉTRICA, SISTEMA DE AR CONDICIONADO, LANTERNAGEM, PINTURA, RETÍFICA DE MOTORES, BALANCEAMENTO DE RODAS, BORRACHARIA, TROCAS DE ÓLEOS PARA MOTOR, TROCAS DE FILTROS DE ÓLEO E FILTROS DE AR, ALINHAMENTO DE DIREÇÃO, COM FORNECIMENTO DE PEÇAS, PNEUS, PRODUTOS E ACESSÓRIOS DE REPOSIÇÃO GENUÍNOS.</w:t>
      </w:r>
    </w:p>
    <w:p w14:paraId="6102FF8F" w14:textId="77777777" w:rsidR="00CA0F09" w:rsidRDefault="00CA0F09" w:rsidP="000316F6">
      <w:pPr>
        <w:jc w:val="both"/>
        <w:rPr>
          <w:rStyle w:val="Forte"/>
          <w:rFonts w:ascii="Calibri" w:hAnsi="Calibri" w:cs="Calibri"/>
          <w:color w:val="000000"/>
        </w:rPr>
      </w:pPr>
    </w:p>
    <w:p w14:paraId="1CFA0064" w14:textId="77777777" w:rsidR="00C35C4F" w:rsidRPr="001634DC" w:rsidRDefault="00C35C4F" w:rsidP="000316F6">
      <w:pPr>
        <w:jc w:val="both"/>
        <w:rPr>
          <w:b/>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tbl>
      <w:tblPr>
        <w:tblStyle w:val="Tabelacomgrade"/>
        <w:tblW w:w="9351" w:type="dxa"/>
        <w:tblLook w:val="04A0" w:firstRow="1" w:lastRow="0" w:firstColumn="1" w:lastColumn="0" w:noHBand="0" w:noVBand="1"/>
      </w:tblPr>
      <w:tblGrid>
        <w:gridCol w:w="829"/>
        <w:gridCol w:w="641"/>
        <w:gridCol w:w="3345"/>
        <w:gridCol w:w="1148"/>
        <w:gridCol w:w="1843"/>
        <w:gridCol w:w="1545"/>
      </w:tblGrid>
      <w:tr w:rsidR="00371089" w:rsidRPr="007743A4" w14:paraId="256458E3" w14:textId="77777777" w:rsidTr="00A0437A">
        <w:trPr>
          <w:trHeight w:val="567"/>
        </w:trPr>
        <w:tc>
          <w:tcPr>
            <w:tcW w:w="829" w:type="dxa"/>
            <w:shd w:val="clear" w:color="auto" w:fill="D9D9D9" w:themeFill="background1" w:themeFillShade="D9"/>
            <w:vAlign w:val="center"/>
          </w:tcPr>
          <w:p w14:paraId="1BF55455" w14:textId="77777777" w:rsidR="00371089" w:rsidRPr="007743A4" w:rsidRDefault="00371089" w:rsidP="003037E1">
            <w:pPr>
              <w:jc w:val="center"/>
              <w:rPr>
                <w:rFonts w:asciiTheme="majorHAnsi" w:hAnsiTheme="majorHAnsi" w:cstheme="majorHAnsi"/>
                <w:b/>
              </w:rPr>
            </w:pPr>
            <w:r>
              <w:rPr>
                <w:rFonts w:asciiTheme="majorHAnsi" w:hAnsiTheme="majorHAnsi" w:cstheme="majorHAnsi"/>
                <w:b/>
              </w:rPr>
              <w:t>GRUPO</w:t>
            </w:r>
          </w:p>
        </w:tc>
        <w:tc>
          <w:tcPr>
            <w:tcW w:w="641" w:type="dxa"/>
            <w:shd w:val="clear" w:color="auto" w:fill="D9D9D9" w:themeFill="background1" w:themeFillShade="D9"/>
            <w:vAlign w:val="center"/>
          </w:tcPr>
          <w:p w14:paraId="2DB10AFC" w14:textId="77777777" w:rsidR="00371089" w:rsidRPr="007743A4" w:rsidRDefault="00371089" w:rsidP="003037E1">
            <w:pPr>
              <w:jc w:val="center"/>
              <w:rPr>
                <w:rFonts w:asciiTheme="majorHAnsi" w:hAnsiTheme="majorHAnsi" w:cstheme="majorHAnsi"/>
                <w:b/>
              </w:rPr>
            </w:pPr>
            <w:r w:rsidRPr="007743A4">
              <w:rPr>
                <w:rFonts w:asciiTheme="majorHAnsi" w:hAnsiTheme="majorHAnsi" w:cstheme="majorHAnsi"/>
                <w:b/>
              </w:rPr>
              <w:t>ITEM</w:t>
            </w:r>
          </w:p>
        </w:tc>
        <w:tc>
          <w:tcPr>
            <w:tcW w:w="3345" w:type="dxa"/>
            <w:shd w:val="clear" w:color="auto" w:fill="D9D9D9" w:themeFill="background1" w:themeFillShade="D9"/>
            <w:vAlign w:val="center"/>
          </w:tcPr>
          <w:p w14:paraId="7BFF31AC" w14:textId="77777777" w:rsidR="00371089" w:rsidRPr="007743A4" w:rsidRDefault="00371089" w:rsidP="003037E1">
            <w:pPr>
              <w:jc w:val="center"/>
              <w:rPr>
                <w:rFonts w:asciiTheme="majorHAnsi" w:hAnsiTheme="majorHAnsi" w:cstheme="majorHAnsi"/>
                <w:b/>
              </w:rPr>
            </w:pPr>
            <w:r w:rsidRPr="007743A4">
              <w:rPr>
                <w:rFonts w:asciiTheme="majorHAnsi" w:hAnsiTheme="majorHAnsi" w:cstheme="majorHAnsi"/>
                <w:b/>
              </w:rPr>
              <w:t>DESCRIÇÃO</w:t>
            </w:r>
          </w:p>
        </w:tc>
        <w:tc>
          <w:tcPr>
            <w:tcW w:w="1148" w:type="dxa"/>
            <w:shd w:val="clear" w:color="auto" w:fill="D9D9D9" w:themeFill="background1" w:themeFillShade="D9"/>
            <w:vAlign w:val="center"/>
          </w:tcPr>
          <w:p w14:paraId="0821824F" w14:textId="3E7C92E7" w:rsidR="00371089" w:rsidRPr="007743A4" w:rsidRDefault="00CA0F09" w:rsidP="003037E1">
            <w:pPr>
              <w:jc w:val="center"/>
              <w:rPr>
                <w:rFonts w:asciiTheme="majorHAnsi" w:hAnsiTheme="majorHAnsi" w:cstheme="majorHAnsi"/>
                <w:b/>
              </w:rPr>
            </w:pPr>
            <w:r>
              <w:rPr>
                <w:rFonts w:asciiTheme="majorHAnsi" w:hAnsiTheme="majorHAnsi" w:cstheme="majorHAnsi"/>
                <w:b/>
              </w:rPr>
              <w:t>UNIDADE</w:t>
            </w:r>
          </w:p>
        </w:tc>
        <w:tc>
          <w:tcPr>
            <w:tcW w:w="1843" w:type="dxa"/>
            <w:shd w:val="clear" w:color="auto" w:fill="D9D9D9" w:themeFill="background1" w:themeFillShade="D9"/>
            <w:vAlign w:val="center"/>
          </w:tcPr>
          <w:p w14:paraId="0890B6B1" w14:textId="77777777" w:rsidR="00371089" w:rsidRPr="007743A4" w:rsidRDefault="00371089" w:rsidP="003037E1">
            <w:pPr>
              <w:jc w:val="center"/>
              <w:rPr>
                <w:rStyle w:val="Forte"/>
                <w:rFonts w:asciiTheme="majorHAnsi" w:hAnsiTheme="majorHAnsi" w:cstheme="majorHAnsi"/>
                <w:color w:val="000000"/>
              </w:rPr>
            </w:pPr>
            <w:r w:rsidRPr="00257410">
              <w:rPr>
                <w:rFonts w:asciiTheme="majorHAnsi" w:hAnsiTheme="majorHAnsi" w:cstheme="majorHAnsi"/>
                <w:b/>
                <w:bCs/>
                <w:color w:val="000000"/>
              </w:rPr>
              <w:t>VALOR MENSAL DE CONSUMO</w:t>
            </w:r>
            <w:r>
              <w:rPr>
                <w:rFonts w:asciiTheme="majorHAnsi" w:hAnsiTheme="majorHAnsi" w:cstheme="majorHAnsi"/>
                <w:b/>
                <w:bCs/>
                <w:color w:val="000000"/>
              </w:rPr>
              <w:t xml:space="preserve"> ESTIMADO</w:t>
            </w:r>
          </w:p>
        </w:tc>
        <w:tc>
          <w:tcPr>
            <w:tcW w:w="1545" w:type="dxa"/>
            <w:shd w:val="clear" w:color="auto" w:fill="D9D9D9" w:themeFill="background1" w:themeFillShade="D9"/>
            <w:vAlign w:val="center"/>
          </w:tcPr>
          <w:p w14:paraId="32BD5B4D" w14:textId="1B0BDC4A" w:rsidR="00371089" w:rsidRPr="007743A4" w:rsidRDefault="00371089" w:rsidP="00371089">
            <w:pPr>
              <w:jc w:val="center"/>
              <w:rPr>
                <w:rStyle w:val="Forte"/>
                <w:rFonts w:asciiTheme="majorHAnsi" w:hAnsiTheme="majorHAnsi" w:cstheme="majorHAnsi"/>
                <w:color w:val="000000"/>
              </w:rPr>
            </w:pPr>
            <w:r>
              <w:rPr>
                <w:rStyle w:val="Forte"/>
                <w:rFonts w:asciiTheme="majorHAnsi" w:hAnsiTheme="majorHAnsi" w:cstheme="majorHAnsi"/>
                <w:color w:val="000000"/>
              </w:rPr>
              <w:t>PERCENTUAL DE DESCONTO</w:t>
            </w:r>
            <w:r w:rsidR="00CA0F09">
              <w:rPr>
                <w:rStyle w:val="Forte"/>
                <w:rFonts w:asciiTheme="majorHAnsi" w:hAnsiTheme="majorHAnsi" w:cstheme="majorHAnsi"/>
                <w:color w:val="000000"/>
              </w:rPr>
              <w:t xml:space="preserve"> (MENSAL)</w:t>
            </w:r>
          </w:p>
        </w:tc>
      </w:tr>
      <w:tr w:rsidR="00371089" w:rsidRPr="007743A4" w14:paraId="1DB27AF8" w14:textId="77777777" w:rsidTr="00A0437A">
        <w:tc>
          <w:tcPr>
            <w:tcW w:w="829" w:type="dxa"/>
            <w:vMerge w:val="restart"/>
            <w:vAlign w:val="center"/>
          </w:tcPr>
          <w:p w14:paraId="15B2D3FC" w14:textId="77777777" w:rsidR="00371089" w:rsidRPr="007743A4" w:rsidRDefault="00371089" w:rsidP="003037E1">
            <w:pPr>
              <w:jc w:val="center"/>
              <w:rPr>
                <w:rFonts w:asciiTheme="majorHAnsi" w:hAnsiTheme="majorHAnsi" w:cstheme="majorHAnsi"/>
              </w:rPr>
            </w:pPr>
            <w:r>
              <w:rPr>
                <w:rFonts w:asciiTheme="majorHAnsi" w:hAnsiTheme="majorHAnsi" w:cstheme="majorHAnsi"/>
              </w:rPr>
              <w:t>G1</w:t>
            </w:r>
          </w:p>
        </w:tc>
        <w:tc>
          <w:tcPr>
            <w:tcW w:w="641" w:type="dxa"/>
            <w:vAlign w:val="center"/>
          </w:tcPr>
          <w:p w14:paraId="087B2405" w14:textId="77777777" w:rsidR="00371089" w:rsidRPr="007743A4" w:rsidRDefault="00371089" w:rsidP="003037E1">
            <w:pPr>
              <w:jc w:val="center"/>
              <w:rPr>
                <w:rFonts w:asciiTheme="majorHAnsi" w:hAnsiTheme="majorHAnsi" w:cstheme="majorHAnsi"/>
                <w:color w:val="000000"/>
              </w:rPr>
            </w:pPr>
            <w:r w:rsidRPr="007743A4">
              <w:rPr>
                <w:rFonts w:asciiTheme="majorHAnsi" w:hAnsiTheme="majorHAnsi" w:cstheme="majorHAnsi"/>
              </w:rPr>
              <w:t>1</w:t>
            </w:r>
          </w:p>
        </w:tc>
        <w:tc>
          <w:tcPr>
            <w:tcW w:w="3345" w:type="dxa"/>
            <w:vAlign w:val="center"/>
          </w:tcPr>
          <w:p w14:paraId="77219381" w14:textId="77777777" w:rsidR="00371089" w:rsidRPr="007743A4" w:rsidRDefault="00371089" w:rsidP="003037E1">
            <w:pPr>
              <w:jc w:val="center"/>
              <w:rPr>
                <w:rFonts w:asciiTheme="majorHAnsi" w:hAnsiTheme="majorHAnsi" w:cstheme="majorHAnsi"/>
                <w:b/>
              </w:rPr>
            </w:pPr>
            <w:r w:rsidRPr="007743A4">
              <w:rPr>
                <w:rFonts w:asciiTheme="majorHAnsi" w:hAnsiTheme="majorHAnsi" w:cstheme="majorHAnsi"/>
                <w:color w:val="000000"/>
              </w:rPr>
              <w:t xml:space="preserve">Contratação de empresa especializada para a prestação de serviços de gerenciamento de frotas por meio de sistema eletrônico, com cartão magnético </w:t>
            </w:r>
            <w:r w:rsidRPr="00CB516E">
              <w:rPr>
                <w:rFonts w:asciiTheme="majorHAnsi" w:hAnsiTheme="majorHAnsi" w:cstheme="majorHAnsi"/>
                <w:b/>
                <w:color w:val="000000"/>
              </w:rPr>
              <w:t>(manutenção preventiva e corretiva)</w:t>
            </w:r>
          </w:p>
        </w:tc>
        <w:tc>
          <w:tcPr>
            <w:tcW w:w="1148" w:type="dxa"/>
            <w:vAlign w:val="center"/>
          </w:tcPr>
          <w:p w14:paraId="5E24A4D6" w14:textId="34969BE3" w:rsidR="00371089" w:rsidRPr="007743A4" w:rsidRDefault="00CA0F09" w:rsidP="003037E1">
            <w:pPr>
              <w:jc w:val="center"/>
              <w:rPr>
                <w:rFonts w:asciiTheme="majorHAnsi" w:hAnsiTheme="majorHAnsi" w:cstheme="majorHAnsi"/>
              </w:rPr>
            </w:pPr>
            <w:r>
              <w:rPr>
                <w:rFonts w:asciiTheme="majorHAnsi" w:hAnsiTheme="majorHAnsi" w:cstheme="majorHAnsi"/>
              </w:rPr>
              <w:t>Percentual</w:t>
            </w:r>
          </w:p>
        </w:tc>
        <w:tc>
          <w:tcPr>
            <w:tcW w:w="1843" w:type="dxa"/>
            <w:vAlign w:val="center"/>
          </w:tcPr>
          <w:p w14:paraId="3ED49204" w14:textId="77777777" w:rsidR="00371089" w:rsidRPr="007743A4" w:rsidRDefault="00371089" w:rsidP="003037E1">
            <w:pPr>
              <w:jc w:val="center"/>
              <w:rPr>
                <w:rFonts w:asciiTheme="majorHAnsi" w:hAnsiTheme="majorHAnsi" w:cstheme="majorHAnsi"/>
              </w:rPr>
            </w:pPr>
            <w:r w:rsidRPr="00257410">
              <w:rPr>
                <w:rFonts w:asciiTheme="majorHAnsi" w:hAnsiTheme="majorHAnsi" w:cstheme="majorHAnsi"/>
                <w:color w:val="000000"/>
              </w:rPr>
              <w:t>R$ 12.865,30</w:t>
            </w:r>
          </w:p>
        </w:tc>
        <w:tc>
          <w:tcPr>
            <w:tcW w:w="1545" w:type="dxa"/>
            <w:vAlign w:val="center"/>
          </w:tcPr>
          <w:p w14:paraId="7BF268FC" w14:textId="089674BA" w:rsidR="00371089" w:rsidRPr="007743A4" w:rsidRDefault="00371089" w:rsidP="003037E1">
            <w:pPr>
              <w:jc w:val="center"/>
              <w:rPr>
                <w:rFonts w:asciiTheme="majorHAnsi" w:hAnsiTheme="majorHAnsi" w:cstheme="majorHAnsi"/>
              </w:rPr>
            </w:pPr>
          </w:p>
        </w:tc>
      </w:tr>
      <w:tr w:rsidR="00371089" w:rsidRPr="007743A4" w14:paraId="535FA5BD" w14:textId="77777777" w:rsidTr="00A0437A">
        <w:tc>
          <w:tcPr>
            <w:tcW w:w="829" w:type="dxa"/>
            <w:vMerge/>
            <w:vAlign w:val="center"/>
          </w:tcPr>
          <w:p w14:paraId="63243377" w14:textId="77777777" w:rsidR="00371089" w:rsidRPr="007743A4" w:rsidRDefault="00371089" w:rsidP="003037E1">
            <w:pPr>
              <w:jc w:val="center"/>
              <w:rPr>
                <w:rFonts w:asciiTheme="majorHAnsi" w:hAnsiTheme="majorHAnsi" w:cstheme="majorHAnsi"/>
              </w:rPr>
            </w:pPr>
          </w:p>
        </w:tc>
        <w:tc>
          <w:tcPr>
            <w:tcW w:w="641" w:type="dxa"/>
            <w:vAlign w:val="center"/>
          </w:tcPr>
          <w:p w14:paraId="7ED73EFC" w14:textId="77777777" w:rsidR="00371089" w:rsidRPr="007743A4" w:rsidRDefault="00371089" w:rsidP="003037E1">
            <w:pPr>
              <w:jc w:val="center"/>
              <w:rPr>
                <w:rFonts w:asciiTheme="majorHAnsi" w:hAnsiTheme="majorHAnsi" w:cstheme="majorHAnsi"/>
                <w:color w:val="000000"/>
              </w:rPr>
            </w:pPr>
            <w:r>
              <w:rPr>
                <w:rFonts w:asciiTheme="majorHAnsi" w:hAnsiTheme="majorHAnsi" w:cstheme="majorHAnsi"/>
              </w:rPr>
              <w:t>2</w:t>
            </w:r>
          </w:p>
        </w:tc>
        <w:tc>
          <w:tcPr>
            <w:tcW w:w="3345" w:type="dxa"/>
            <w:vAlign w:val="center"/>
          </w:tcPr>
          <w:p w14:paraId="229832D3" w14:textId="77777777" w:rsidR="00371089" w:rsidRPr="007743A4" w:rsidRDefault="00371089" w:rsidP="003037E1">
            <w:pPr>
              <w:jc w:val="center"/>
              <w:rPr>
                <w:rFonts w:asciiTheme="majorHAnsi" w:hAnsiTheme="majorHAnsi" w:cstheme="majorHAnsi"/>
                <w:color w:val="000000"/>
              </w:rPr>
            </w:pPr>
            <w:r w:rsidRPr="007743A4">
              <w:rPr>
                <w:rFonts w:asciiTheme="majorHAnsi" w:hAnsiTheme="majorHAnsi" w:cstheme="majorHAnsi"/>
                <w:color w:val="000000"/>
              </w:rPr>
              <w:t xml:space="preserve">Contratação de empresa especializada para a prestação de serviços de gerenciamento de frotas por meio de sistema eletrônico, com cartão magnético </w:t>
            </w:r>
            <w:r w:rsidRPr="00CB516E">
              <w:rPr>
                <w:rFonts w:asciiTheme="majorHAnsi" w:hAnsiTheme="majorHAnsi" w:cstheme="majorHAnsi"/>
                <w:b/>
                <w:color w:val="000000"/>
              </w:rPr>
              <w:t>(combustível</w:t>
            </w:r>
            <w:r>
              <w:rPr>
                <w:rFonts w:asciiTheme="majorHAnsi" w:hAnsiTheme="majorHAnsi" w:cstheme="majorHAnsi"/>
                <w:color w:val="000000"/>
              </w:rPr>
              <w:t>)</w:t>
            </w:r>
          </w:p>
        </w:tc>
        <w:tc>
          <w:tcPr>
            <w:tcW w:w="1148" w:type="dxa"/>
            <w:vAlign w:val="center"/>
          </w:tcPr>
          <w:p w14:paraId="43E28412" w14:textId="26A347B7" w:rsidR="00371089" w:rsidRPr="007743A4" w:rsidRDefault="00CA0F09" w:rsidP="003037E1">
            <w:pPr>
              <w:jc w:val="center"/>
              <w:rPr>
                <w:rFonts w:asciiTheme="majorHAnsi" w:hAnsiTheme="majorHAnsi" w:cstheme="majorHAnsi"/>
              </w:rPr>
            </w:pPr>
            <w:r>
              <w:rPr>
                <w:rFonts w:asciiTheme="majorHAnsi" w:hAnsiTheme="majorHAnsi" w:cstheme="majorHAnsi"/>
              </w:rPr>
              <w:t>Percentual</w:t>
            </w:r>
          </w:p>
        </w:tc>
        <w:tc>
          <w:tcPr>
            <w:tcW w:w="1843" w:type="dxa"/>
            <w:vAlign w:val="center"/>
          </w:tcPr>
          <w:p w14:paraId="63F181F3" w14:textId="77777777" w:rsidR="00371089" w:rsidRPr="007743A4" w:rsidRDefault="00371089" w:rsidP="003037E1">
            <w:pPr>
              <w:jc w:val="center"/>
              <w:rPr>
                <w:rFonts w:asciiTheme="majorHAnsi" w:hAnsiTheme="majorHAnsi" w:cstheme="majorHAnsi"/>
              </w:rPr>
            </w:pPr>
            <w:r w:rsidRPr="00257410">
              <w:rPr>
                <w:rFonts w:asciiTheme="majorHAnsi" w:hAnsiTheme="majorHAnsi" w:cstheme="majorHAnsi"/>
                <w:color w:val="000000"/>
              </w:rPr>
              <w:t>R$ 33.975,35</w:t>
            </w:r>
          </w:p>
        </w:tc>
        <w:tc>
          <w:tcPr>
            <w:tcW w:w="1545" w:type="dxa"/>
            <w:vAlign w:val="center"/>
          </w:tcPr>
          <w:p w14:paraId="43133832" w14:textId="0F08B04E" w:rsidR="00371089" w:rsidRPr="007743A4" w:rsidRDefault="00371089" w:rsidP="003037E1">
            <w:pPr>
              <w:jc w:val="center"/>
              <w:rPr>
                <w:rFonts w:asciiTheme="majorHAnsi" w:hAnsiTheme="majorHAnsi" w:cstheme="majorHAnsi"/>
              </w:rPr>
            </w:pPr>
          </w:p>
        </w:tc>
      </w:tr>
    </w:tbl>
    <w:p w14:paraId="2A56EDC4" w14:textId="77777777" w:rsidR="00587AB2" w:rsidRDefault="00587AB2"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4B13071C" w14:textId="77777777" w:rsidR="00CA0F09" w:rsidRDefault="00CA0F09" w:rsidP="000316F6">
      <w:pPr>
        <w:pStyle w:val="WW-Cabealhodamensagem"/>
        <w:ind w:left="0" w:firstLine="0"/>
        <w:contextualSpacing/>
        <w:rPr>
          <w:rFonts w:ascii="Calibri" w:hAnsi="Calibri" w:cs="Arial"/>
          <w:b/>
        </w:rPr>
      </w:pPr>
    </w:p>
    <w:p w14:paraId="3404A82C" w14:textId="77777777" w:rsidR="00CA0F09" w:rsidRDefault="00CA0F09" w:rsidP="000316F6">
      <w:pPr>
        <w:pStyle w:val="WW-Cabealhodamensagem"/>
        <w:ind w:left="0" w:firstLine="0"/>
        <w:contextualSpacing/>
        <w:rPr>
          <w:rFonts w:ascii="Calibri" w:hAnsi="Calibri" w:cs="Arial"/>
          <w:b/>
        </w:rPr>
      </w:pPr>
    </w:p>
    <w:p w14:paraId="31B46226" w14:textId="77777777" w:rsidR="00CA0F09" w:rsidRDefault="00CA0F09" w:rsidP="000316F6">
      <w:pPr>
        <w:pStyle w:val="WW-Cabealhodamensagem"/>
        <w:ind w:left="0" w:firstLine="0"/>
        <w:contextualSpacing/>
        <w:rPr>
          <w:rFonts w:ascii="Calibri" w:hAnsi="Calibri" w:cs="Arial"/>
          <w:b/>
        </w:rPr>
      </w:pPr>
    </w:p>
    <w:p w14:paraId="70260E30" w14:textId="77777777" w:rsidR="00CA0F09" w:rsidRDefault="00CA0F09"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894F38">
      <w:rPr>
        <w:rFonts w:asciiTheme="minorHAnsi" w:hAnsiTheme="minorHAnsi" w:cstheme="minorHAnsi"/>
        <w:noProof/>
      </w:rPr>
      <w:t>1</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894F38">
      <w:rPr>
        <w:rFonts w:asciiTheme="minorHAnsi" w:hAnsiTheme="minorHAnsi" w:cstheme="minorHAnsi"/>
        <w:noProof/>
      </w:rPr>
      <w:t>2</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894F38"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99062082"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A4CFD"/>
    <w:rsid w:val="00260722"/>
    <w:rsid w:val="002B5793"/>
    <w:rsid w:val="00326E84"/>
    <w:rsid w:val="00346D3D"/>
    <w:rsid w:val="00350A46"/>
    <w:rsid w:val="00360254"/>
    <w:rsid w:val="00371089"/>
    <w:rsid w:val="003961C4"/>
    <w:rsid w:val="003A6F33"/>
    <w:rsid w:val="004B566D"/>
    <w:rsid w:val="004B6439"/>
    <w:rsid w:val="004E3500"/>
    <w:rsid w:val="005515CC"/>
    <w:rsid w:val="00555B67"/>
    <w:rsid w:val="00587AB2"/>
    <w:rsid w:val="0059006E"/>
    <w:rsid w:val="005969C7"/>
    <w:rsid w:val="005A4D84"/>
    <w:rsid w:val="005E5282"/>
    <w:rsid w:val="00654924"/>
    <w:rsid w:val="00682A2E"/>
    <w:rsid w:val="006B30D4"/>
    <w:rsid w:val="006E3B01"/>
    <w:rsid w:val="00700608"/>
    <w:rsid w:val="00701260"/>
    <w:rsid w:val="007F469F"/>
    <w:rsid w:val="00810FA0"/>
    <w:rsid w:val="0085484D"/>
    <w:rsid w:val="00894F38"/>
    <w:rsid w:val="00896862"/>
    <w:rsid w:val="008B0FCA"/>
    <w:rsid w:val="009218E4"/>
    <w:rsid w:val="009300A6"/>
    <w:rsid w:val="009906D4"/>
    <w:rsid w:val="00A0437A"/>
    <w:rsid w:val="00A3468E"/>
    <w:rsid w:val="00A403DE"/>
    <w:rsid w:val="00A854D0"/>
    <w:rsid w:val="00C11B5D"/>
    <w:rsid w:val="00C35C4F"/>
    <w:rsid w:val="00CA0F09"/>
    <w:rsid w:val="00CD384F"/>
    <w:rsid w:val="00DB3F30"/>
    <w:rsid w:val="00DF16B6"/>
    <w:rsid w:val="00E83827"/>
    <w:rsid w:val="00EB4B57"/>
    <w:rsid w:val="00ED2B72"/>
    <w:rsid w:val="00F0433D"/>
    <w:rsid w:val="00F554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416</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47</cp:revision>
  <cp:lastPrinted>2025-01-22T17:41:00Z</cp:lastPrinted>
  <dcterms:created xsi:type="dcterms:W3CDTF">2024-02-15T16:38:00Z</dcterms:created>
  <dcterms:modified xsi:type="dcterms:W3CDTF">2025-01-22T17:42:00Z</dcterms:modified>
</cp:coreProperties>
</file>